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529F" w:rsidRPr="004E3769" w:rsidRDefault="0082529F" w:rsidP="0082529F">
      <w:pPr>
        <w:jc w:val="both"/>
        <w:rPr>
          <w:rFonts w:ascii="Times New Roman" w:hAnsi="Times New Roman" w:cs="Times New Roman"/>
          <w:b/>
          <w:sz w:val="32"/>
          <w:szCs w:val="28"/>
        </w:rPr>
      </w:pPr>
      <w:r w:rsidRPr="0082529F">
        <w:rPr>
          <w:rFonts w:ascii="Times New Roman" w:hAnsi="Times New Roman" w:cs="Times New Roman"/>
          <w:b/>
          <w:sz w:val="28"/>
          <w:szCs w:val="28"/>
        </w:rPr>
        <w:t>С 01.01.2021 года прекращается применение единого налога на вмененный доход</w:t>
      </w:r>
      <w:r w:rsidR="004E3769">
        <w:rPr>
          <w:rFonts w:ascii="Times New Roman" w:hAnsi="Times New Roman" w:cs="Times New Roman"/>
          <w:b/>
          <w:sz w:val="32"/>
          <w:szCs w:val="28"/>
        </w:rPr>
        <w:t>!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</w:t>
      </w:r>
      <w:r w:rsidR="004E3769">
        <w:rPr>
          <w:rFonts w:ascii="Times New Roman" w:hAnsi="Times New Roman" w:cs="Times New Roman"/>
          <w:sz w:val="28"/>
          <w:szCs w:val="28"/>
        </w:rPr>
        <w:t>.06.2012 № 97-ФЗ система налого</w:t>
      </w:r>
      <w:r w:rsidRPr="0082529F">
        <w:rPr>
          <w:rFonts w:ascii="Times New Roman" w:hAnsi="Times New Roman" w:cs="Times New Roman"/>
          <w:sz w:val="28"/>
          <w:szCs w:val="28"/>
        </w:rPr>
        <w:t>обложения в виде единого налога на вмененный доход (ЕНВД) с 1 я</w:t>
      </w:r>
      <w:r>
        <w:rPr>
          <w:rFonts w:ascii="Times New Roman" w:hAnsi="Times New Roman" w:cs="Times New Roman"/>
          <w:sz w:val="28"/>
          <w:szCs w:val="28"/>
        </w:rPr>
        <w:t>нваря 2021 года не прим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еняется.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Организации и индивидуальные предприниматели, применявшие ЕНВД, могут перейти на следующие режимы налогообложения: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1)</w:t>
      </w:r>
      <w:r w:rsidRPr="0082529F">
        <w:rPr>
          <w:rFonts w:ascii="Times New Roman" w:hAnsi="Times New Roman" w:cs="Times New Roman"/>
          <w:sz w:val="28"/>
          <w:szCs w:val="28"/>
        </w:rPr>
        <w:tab/>
        <w:t xml:space="preserve">на упрощённую систему налогообложения. 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2)</w:t>
      </w:r>
      <w:r w:rsidRPr="0082529F">
        <w:rPr>
          <w:rFonts w:ascii="Times New Roman" w:hAnsi="Times New Roman" w:cs="Times New Roman"/>
          <w:sz w:val="28"/>
          <w:szCs w:val="28"/>
        </w:rPr>
        <w:tab/>
        <w:t>индивидуальные предприниматели, привлекаю</w:t>
      </w:r>
      <w:r>
        <w:rPr>
          <w:rFonts w:ascii="Times New Roman" w:hAnsi="Times New Roman" w:cs="Times New Roman"/>
          <w:sz w:val="28"/>
          <w:szCs w:val="28"/>
        </w:rPr>
        <w:t>щие при осуществлении своей дея</w:t>
      </w:r>
      <w:r w:rsidRPr="0082529F">
        <w:rPr>
          <w:rFonts w:ascii="Times New Roman" w:hAnsi="Times New Roman" w:cs="Times New Roman"/>
          <w:sz w:val="28"/>
          <w:szCs w:val="28"/>
        </w:rPr>
        <w:t>тельности не более 15 работников, могут перейти на</w:t>
      </w:r>
      <w:r>
        <w:rPr>
          <w:rFonts w:ascii="Times New Roman" w:hAnsi="Times New Roman" w:cs="Times New Roman"/>
          <w:sz w:val="28"/>
          <w:szCs w:val="28"/>
        </w:rPr>
        <w:t xml:space="preserve"> патентную систему налогообложе</w:t>
      </w:r>
      <w:r w:rsidRPr="0082529F">
        <w:rPr>
          <w:rFonts w:ascii="Times New Roman" w:hAnsi="Times New Roman" w:cs="Times New Roman"/>
          <w:sz w:val="28"/>
          <w:szCs w:val="28"/>
        </w:rPr>
        <w:t xml:space="preserve">ния; 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3)</w:t>
      </w:r>
      <w:r w:rsidRPr="0082529F">
        <w:rPr>
          <w:rFonts w:ascii="Times New Roman" w:hAnsi="Times New Roman" w:cs="Times New Roman"/>
          <w:sz w:val="28"/>
          <w:szCs w:val="28"/>
        </w:rPr>
        <w:tab/>
        <w:t>индивидуальные предприниматели, не имеющ</w:t>
      </w:r>
      <w:r>
        <w:rPr>
          <w:rFonts w:ascii="Times New Roman" w:hAnsi="Times New Roman" w:cs="Times New Roman"/>
          <w:sz w:val="28"/>
          <w:szCs w:val="28"/>
        </w:rPr>
        <w:t>ие наемных работников, могут пе</w:t>
      </w:r>
      <w:r w:rsidRPr="0082529F">
        <w:rPr>
          <w:rFonts w:ascii="Times New Roman" w:hAnsi="Times New Roman" w:cs="Times New Roman"/>
          <w:sz w:val="28"/>
          <w:szCs w:val="28"/>
        </w:rPr>
        <w:t>рейти на применение нал</w:t>
      </w:r>
      <w:r>
        <w:rPr>
          <w:rFonts w:ascii="Times New Roman" w:hAnsi="Times New Roman" w:cs="Times New Roman"/>
          <w:sz w:val="28"/>
          <w:szCs w:val="28"/>
        </w:rPr>
        <w:t xml:space="preserve">ога на профессиональный доход. </w:t>
      </w:r>
    </w:p>
    <w:p w:rsidR="0082529F" w:rsidRPr="0082529F" w:rsidRDefault="0082529F" w:rsidP="004E376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2529F">
        <w:rPr>
          <w:rFonts w:ascii="Times New Roman" w:hAnsi="Times New Roman" w:cs="Times New Roman"/>
          <w:sz w:val="28"/>
          <w:szCs w:val="28"/>
        </w:rPr>
        <w:t>Организации и индивидуальные предприниматели при применении указанных режимов освобождаются от уплаты тех же налогов, что и при ЕНВД (налог на прибыль организаций (НДФЛ), налог на добавленную стоимос</w:t>
      </w:r>
      <w:r>
        <w:rPr>
          <w:rFonts w:ascii="Times New Roman" w:hAnsi="Times New Roman" w:cs="Times New Roman"/>
          <w:sz w:val="28"/>
          <w:szCs w:val="28"/>
        </w:rPr>
        <w:t>ть, налог на имущество организа</w:t>
      </w:r>
      <w:r w:rsidRPr="0082529F">
        <w:rPr>
          <w:rFonts w:ascii="Times New Roman" w:hAnsi="Times New Roman" w:cs="Times New Roman"/>
          <w:sz w:val="28"/>
          <w:szCs w:val="28"/>
        </w:rPr>
        <w:t>ций (физических лиц).</w:t>
      </w:r>
      <w:proofErr w:type="gramEnd"/>
    </w:p>
    <w:p w:rsidR="0082529F" w:rsidRPr="0082529F" w:rsidRDefault="0082529F" w:rsidP="0082529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7204" w:rsidRPr="0082529F" w:rsidRDefault="0082529F" w:rsidP="0082529F">
      <w:pPr>
        <w:jc w:val="both"/>
        <w:rPr>
          <w:rFonts w:ascii="Times New Roman" w:hAnsi="Times New Roman" w:cs="Times New Roman"/>
          <w:sz w:val="28"/>
          <w:szCs w:val="28"/>
        </w:rPr>
      </w:pPr>
      <w:r w:rsidRPr="0082529F">
        <w:rPr>
          <w:rFonts w:ascii="Times New Roman" w:hAnsi="Times New Roman" w:cs="Times New Roman"/>
          <w:sz w:val="28"/>
          <w:szCs w:val="28"/>
        </w:rPr>
        <w:t>Информация о существующих режимах налогообложения размещена на сайте ФНС России (www.nalog.ru)</w:t>
      </w:r>
    </w:p>
    <w:sectPr w:rsidR="002D7204" w:rsidRPr="00825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29F"/>
    <w:rsid w:val="004E3769"/>
    <w:rsid w:val="005D7975"/>
    <w:rsid w:val="00801FCE"/>
    <w:rsid w:val="0082529F"/>
    <w:rsid w:val="00BC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Михайлова Лилия Земильевна</dc:creator>
  <cp:lastModifiedBy>0</cp:lastModifiedBy>
  <cp:revision>4</cp:revision>
  <dcterms:created xsi:type="dcterms:W3CDTF">2020-08-25T07:57:00Z</dcterms:created>
  <dcterms:modified xsi:type="dcterms:W3CDTF">2020-08-28T07:37:00Z</dcterms:modified>
</cp:coreProperties>
</file>